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4" w:rsidRDefault="00667544" w:rsidP="00412B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33"/>
          <w:szCs w:val="33"/>
        </w:rPr>
      </w:pPr>
      <w:r w:rsidRPr="00667544">
        <w:rPr>
          <w:rFonts w:ascii="Arial" w:hAnsi="Arial" w:cs="Arial"/>
          <w:b/>
          <w:bCs/>
          <w:color w:val="444444"/>
          <w:sz w:val="33"/>
          <w:szCs w:val="33"/>
        </w:rPr>
        <w:drawing>
          <wp:inline distT="0" distB="0" distL="0" distR="0">
            <wp:extent cx="5327650" cy="5327650"/>
            <wp:effectExtent l="19050" t="0" r="6350" b="0"/>
            <wp:docPr id="1" name="Рисунок 1" descr="http://audittransavto.ru/wp-content/uploads/2013/09/%D0%90%D0%BF%D1%82%D0%B5%D1%87%D0%BA%D0%B0-%D0%BF%D0%B5%D1%80%D0%B2%D0%BE%D0%B9-%D0%BF%D0%BE%D0%BC%D0%BE%D1%89%D0%B8-%D1%80%D0%B0%D0%B1%D0%BE%D1%82%D0%BD%D0%B8%D0%BA%D0%B0%D0%BC-%D0%BF%D0%BE-%D0%BF%D1%80%D0%B8%D0%BA%D0%B0%D0%B7%D1%83-%E2%84%96169-%D0%BD-%D0%BE%D1%82-05.03.2011%D0%B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5" descr="http://audittransavto.ru/wp-content/uploads/2013/09/%D0%90%D0%BF%D1%82%D0%B5%D1%87%D0%BA%D0%B0-%D0%BF%D0%B5%D1%80%D0%B2%D0%BE%D0%B9-%D0%BF%D0%BE%D0%BC%D0%BE%D1%89%D0%B8-%D1%80%D0%B0%D0%B1%D0%BE%D1%82%D0%BD%D0%B8%D0%BA%D0%B0%D0%BC-%D0%BF%D0%BE-%D0%BF%D1%80%D0%B8%D0%BA%D0%B0%D0%B7%D1%83-%E2%84%96169-%D0%BD-%D0%BE%D1%82-05.03.2011%D0%B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C4" w:rsidRDefault="00412BC4" w:rsidP="00412B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33"/>
          <w:szCs w:val="33"/>
        </w:rPr>
      </w:pPr>
      <w:r>
        <w:rPr>
          <w:rFonts w:ascii="Arial" w:hAnsi="Arial" w:cs="Arial"/>
          <w:b/>
          <w:bCs/>
          <w:color w:val="444444"/>
          <w:sz w:val="33"/>
          <w:szCs w:val="33"/>
        </w:rPr>
        <w:lastRenderedPageBreak/>
        <w:t>Требования к комплектации медицинскими изделиями аптечки для оказания первой помощи работникам</w:t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1. Аптечка для оказания первой помощи работникам (далее - аптечка) комплектуется следующими медицинскими изделиями: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598"/>
        <w:gridCol w:w="3881"/>
        <w:gridCol w:w="3650"/>
        <w:gridCol w:w="1934"/>
      </w:tblGrid>
      <w:tr w:rsidR="00412BC4" w:rsidTr="00412BC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BC4" w:rsidRDefault="00412BC4">
            <w:pPr>
              <w:rPr>
                <w:sz w:val="2"/>
                <w:szCs w:val="33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BC4" w:rsidRDefault="00412BC4">
            <w:pPr>
              <w:rPr>
                <w:sz w:val="2"/>
                <w:szCs w:val="33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BC4" w:rsidRDefault="00412BC4">
            <w:pPr>
              <w:rPr>
                <w:sz w:val="2"/>
                <w:szCs w:val="33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BC4" w:rsidRDefault="00412BC4">
            <w:pPr>
              <w:rPr>
                <w:sz w:val="2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BC4" w:rsidRDefault="00412BC4">
            <w:pPr>
              <w:rPr>
                <w:sz w:val="2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N </w:t>
            </w:r>
            <w:proofErr w:type="spellStart"/>
            <w:proofErr w:type="gramStart"/>
            <w:r>
              <w:rPr>
                <w:sz w:val="33"/>
                <w:szCs w:val="33"/>
              </w:rPr>
              <w:t>п</w:t>
            </w:r>
            <w:proofErr w:type="spellEnd"/>
            <w:proofErr w:type="gramEnd"/>
            <w:r>
              <w:rPr>
                <w:sz w:val="33"/>
                <w:szCs w:val="33"/>
              </w:rPr>
              <w:t>/</w:t>
            </w:r>
            <w:proofErr w:type="spellStart"/>
            <w:r>
              <w:rPr>
                <w:sz w:val="33"/>
                <w:szCs w:val="33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Код вида номенклатурной классификации медицинских изделий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Наименование медицинского изделия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Требуемое количество, (не менее)</w:t>
            </w:r>
          </w:p>
        </w:tc>
      </w:tr>
      <w:tr w:rsidR="00412BC4" w:rsidTr="00412BC4">
        <w:tc>
          <w:tcPr>
            <w:tcW w:w="1182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proofErr w:type="gramStart"/>
            <w:r>
              <w:rPr>
                <w:sz w:val="33"/>
                <w:szCs w:val="33"/>
              </w:rPr>
              <w:t>________________</w:t>
            </w:r>
            <w:r>
              <w:rPr>
                <w:sz w:val="33"/>
                <w:szCs w:val="33"/>
              </w:rPr>
              <w:br/>
              <w:t>      </w:t>
            </w:r>
            <w:hyperlink r:id="rId5" w:history="1">
              <w:r>
                <w:rPr>
                  <w:rStyle w:val="a3"/>
                  <w:color w:val="3451A0"/>
                  <w:sz w:val="33"/>
                  <w:szCs w:val="33"/>
                </w:rPr>
                <w:t>Приказ Министерства здравоохранения Российской Федерации от 6 июня 2012 г. N 4н "Об утверждении номенклатурной классификации медицинских изделий"</w:t>
              </w:r>
            </w:hyperlink>
            <w:r>
              <w:rPr>
                <w:sz w:val="33"/>
                <w:szCs w:val="33"/>
              </w:rPr>
              <w:t> (зарегистрирован Министерством юстиции Российской Федерации 9 июля 2012 г., регистрационный N 24852) с изменениями, внесенными </w:t>
            </w:r>
            <w:hyperlink r:id="rId6" w:history="1">
              <w:r>
                <w:rPr>
                  <w:rStyle w:val="a3"/>
                  <w:color w:val="3451A0"/>
                  <w:sz w:val="33"/>
                  <w:szCs w:val="33"/>
                </w:rPr>
                <w:t>приказами Министерства здравоохранения Российской Федерации от 25 сентября 2014 г. N 557н</w:t>
              </w:r>
            </w:hyperlink>
            <w:r>
              <w:rPr>
                <w:sz w:val="33"/>
                <w:szCs w:val="33"/>
              </w:rPr>
              <w:t> (зарегистрирован Министерством юстиции Российской Федерации 17 декабря 2014 г., регистрационный N 35201), </w:t>
            </w:r>
            <w:hyperlink r:id="rId7" w:anchor="64U0IK" w:history="1">
              <w:r>
                <w:rPr>
                  <w:rStyle w:val="a3"/>
                  <w:color w:val="3451A0"/>
                  <w:sz w:val="33"/>
                  <w:szCs w:val="33"/>
                </w:rPr>
                <w:t>от 7 июля</w:t>
              </w:r>
              <w:proofErr w:type="gramEnd"/>
              <w:r>
                <w:rPr>
                  <w:rStyle w:val="a3"/>
                  <w:color w:val="3451A0"/>
                  <w:sz w:val="33"/>
                  <w:szCs w:val="33"/>
                </w:rPr>
                <w:t xml:space="preserve"> 2020 г. N 686н</w:t>
              </w:r>
            </w:hyperlink>
            <w:r>
              <w:rPr>
                <w:sz w:val="33"/>
                <w:szCs w:val="33"/>
              </w:rPr>
              <w:t> (зарегистрирован Министерством юстиции Российской Федерации 10 августа 2020 г., регистрационный N 59225).</w:t>
            </w:r>
            <w:r>
              <w:rPr>
                <w:sz w:val="33"/>
                <w:szCs w:val="33"/>
              </w:rPr>
              <w:br/>
            </w: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1.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182450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Маска хирургическая, одноразового использования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Маска медицинская нестерильная одноразовая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10 шт.</w:t>
            </w: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367580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122540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из латекса гевеи, </w:t>
            </w:r>
            <w:proofErr w:type="spellStart"/>
            <w:r>
              <w:rPr>
                <w:sz w:val="33"/>
                <w:szCs w:val="33"/>
              </w:rPr>
              <w:t>неопудренные</w:t>
            </w:r>
            <w:proofErr w:type="spellEnd"/>
            <w:r>
              <w:rPr>
                <w:sz w:val="33"/>
                <w:szCs w:val="33"/>
              </w:rPr>
              <w:t>, нестерильные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Перчатки медицинские нестерильные, размером не менее М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 пары</w:t>
            </w: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122560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из латекса гевеи, </w:t>
            </w:r>
            <w:proofErr w:type="spellStart"/>
            <w:r>
              <w:rPr>
                <w:sz w:val="33"/>
                <w:szCs w:val="33"/>
              </w:rPr>
              <w:t>опудренные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139350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из </w:t>
            </w:r>
            <w:proofErr w:type="spellStart"/>
            <w:r>
              <w:rPr>
                <w:sz w:val="33"/>
                <w:szCs w:val="33"/>
              </w:rPr>
              <w:t>полихлоропрена</w:t>
            </w:r>
            <w:proofErr w:type="spellEnd"/>
            <w:r>
              <w:rPr>
                <w:sz w:val="33"/>
                <w:szCs w:val="33"/>
              </w:rPr>
              <w:t xml:space="preserve">, </w:t>
            </w:r>
            <w:proofErr w:type="spellStart"/>
            <w:r>
              <w:rPr>
                <w:sz w:val="33"/>
                <w:szCs w:val="33"/>
              </w:rPr>
              <w:t>неопудренные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139360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из </w:t>
            </w:r>
            <w:proofErr w:type="spellStart"/>
            <w:r>
              <w:rPr>
                <w:sz w:val="33"/>
                <w:szCs w:val="33"/>
              </w:rPr>
              <w:t>полихлоропрена</w:t>
            </w:r>
            <w:proofErr w:type="spellEnd"/>
            <w:r>
              <w:rPr>
                <w:sz w:val="33"/>
                <w:szCs w:val="33"/>
              </w:rPr>
              <w:t xml:space="preserve">, </w:t>
            </w:r>
            <w:proofErr w:type="spellStart"/>
            <w:r>
              <w:rPr>
                <w:sz w:val="33"/>
                <w:szCs w:val="33"/>
              </w:rPr>
              <w:t>опудренные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185830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</w:t>
            </w:r>
            <w:proofErr w:type="spellStart"/>
            <w:r>
              <w:rPr>
                <w:sz w:val="33"/>
                <w:szCs w:val="33"/>
              </w:rPr>
              <w:t>нитриловые</w:t>
            </w:r>
            <w:proofErr w:type="spellEnd"/>
            <w:r>
              <w:rPr>
                <w:sz w:val="33"/>
                <w:szCs w:val="33"/>
              </w:rPr>
              <w:t xml:space="preserve">, </w:t>
            </w:r>
            <w:proofErr w:type="spellStart"/>
            <w:r>
              <w:rPr>
                <w:sz w:val="33"/>
                <w:szCs w:val="33"/>
              </w:rPr>
              <w:t>неопудренные</w:t>
            </w:r>
            <w:proofErr w:type="spellEnd"/>
            <w:r>
              <w:rPr>
                <w:sz w:val="33"/>
                <w:szCs w:val="33"/>
              </w:rPr>
              <w:t>, нестерильные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185850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</w:t>
            </w:r>
            <w:proofErr w:type="spellStart"/>
            <w:r>
              <w:rPr>
                <w:sz w:val="33"/>
                <w:szCs w:val="33"/>
              </w:rPr>
              <w:t>нитриловые</w:t>
            </w:r>
            <w:proofErr w:type="spellEnd"/>
            <w:r>
              <w:rPr>
                <w:sz w:val="33"/>
                <w:szCs w:val="33"/>
              </w:rPr>
              <w:t xml:space="preserve">, </w:t>
            </w:r>
            <w:proofErr w:type="spellStart"/>
            <w:r>
              <w:rPr>
                <w:sz w:val="33"/>
                <w:szCs w:val="33"/>
              </w:rPr>
              <w:t>опудренные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205280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виниловые, </w:t>
            </w:r>
            <w:proofErr w:type="spellStart"/>
            <w:r>
              <w:rPr>
                <w:sz w:val="33"/>
                <w:szCs w:val="33"/>
              </w:rPr>
              <w:t>неопудренные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205290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виниловые, </w:t>
            </w:r>
            <w:proofErr w:type="spellStart"/>
            <w:r>
              <w:rPr>
                <w:sz w:val="33"/>
                <w:szCs w:val="33"/>
              </w:rPr>
              <w:t>опудренные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298450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из </w:t>
            </w:r>
            <w:proofErr w:type="spellStart"/>
            <w:r>
              <w:rPr>
                <w:sz w:val="33"/>
                <w:szCs w:val="33"/>
              </w:rPr>
              <w:t>гваюлового</w:t>
            </w:r>
            <w:proofErr w:type="spellEnd"/>
            <w:r>
              <w:rPr>
                <w:sz w:val="33"/>
                <w:szCs w:val="33"/>
              </w:rPr>
              <w:t xml:space="preserve"> латекса, </w:t>
            </w:r>
            <w:proofErr w:type="spellStart"/>
            <w:r>
              <w:rPr>
                <w:sz w:val="33"/>
                <w:szCs w:val="33"/>
              </w:rPr>
              <w:t>неопудренные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320790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</w:t>
            </w:r>
            <w:proofErr w:type="spellStart"/>
            <w:r>
              <w:rPr>
                <w:sz w:val="33"/>
                <w:szCs w:val="33"/>
              </w:rPr>
              <w:t>нитриловые</w:t>
            </w:r>
            <w:proofErr w:type="spellEnd"/>
            <w:r>
              <w:rPr>
                <w:sz w:val="33"/>
                <w:szCs w:val="33"/>
              </w:rPr>
              <w:t xml:space="preserve">, </w:t>
            </w:r>
            <w:proofErr w:type="spellStart"/>
            <w:r>
              <w:rPr>
                <w:sz w:val="33"/>
                <w:szCs w:val="33"/>
              </w:rPr>
              <w:t>неопудренные</w:t>
            </w:r>
            <w:proofErr w:type="spellEnd"/>
            <w:r>
              <w:rPr>
                <w:sz w:val="33"/>
                <w:szCs w:val="33"/>
              </w:rPr>
              <w:t>, антибактериальные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321530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Перчатки смотровые/процедурные </w:t>
            </w:r>
            <w:proofErr w:type="spellStart"/>
            <w:r>
              <w:rPr>
                <w:sz w:val="33"/>
                <w:szCs w:val="33"/>
              </w:rPr>
              <w:t>полиизопреновые</w:t>
            </w:r>
            <w:proofErr w:type="spellEnd"/>
            <w:r>
              <w:rPr>
                <w:sz w:val="33"/>
                <w:szCs w:val="33"/>
              </w:rPr>
              <w:t xml:space="preserve">, </w:t>
            </w:r>
            <w:proofErr w:type="spellStart"/>
            <w:r>
              <w:rPr>
                <w:sz w:val="33"/>
                <w:szCs w:val="33"/>
              </w:rPr>
              <w:t>неопудренные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327410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 шт.</w:t>
            </w: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210370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 шт.</w:t>
            </w: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210380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Жгут на верхнюю/нижнюю конечность, одноразового использования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5.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150130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Рулон марлевый тканый, нестерильный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Бинт марлевый медицинский размером не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 шт.</w:t>
            </w: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150140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Бинт марлевый тканый, стерильный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менее 5 м </w:t>
            </w:r>
            <w:proofErr w:type="spellStart"/>
            <w:r>
              <w:rPr>
                <w:sz w:val="33"/>
                <w:szCs w:val="33"/>
              </w:rPr>
              <w:t>х</w:t>
            </w:r>
            <w:proofErr w:type="spellEnd"/>
            <w:r>
              <w:rPr>
                <w:sz w:val="33"/>
                <w:szCs w:val="33"/>
              </w:rPr>
              <w:t xml:space="preserve"> 10 см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6.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150130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Рулон марлевый тканый, нестерильный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Бинт марлевый медицинский размером не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 шт.</w:t>
            </w: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150140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Бинт марлевый тканый, стерильный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менее 7 м </w:t>
            </w:r>
            <w:proofErr w:type="spellStart"/>
            <w:r>
              <w:rPr>
                <w:sz w:val="33"/>
                <w:szCs w:val="33"/>
              </w:rPr>
              <w:t>х</w:t>
            </w:r>
            <w:proofErr w:type="spellEnd"/>
            <w:r>
              <w:rPr>
                <w:sz w:val="33"/>
                <w:szCs w:val="33"/>
              </w:rPr>
              <w:t xml:space="preserve"> 14 см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7.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223580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Салфетка марлевая тканая, стерильная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Салфетки марлевые медицинские стерильные размером не менее 16 </w:t>
            </w:r>
            <w:proofErr w:type="spellStart"/>
            <w:r>
              <w:rPr>
                <w:sz w:val="33"/>
                <w:szCs w:val="33"/>
              </w:rPr>
              <w:t>х</w:t>
            </w:r>
            <w:proofErr w:type="spellEnd"/>
            <w:r>
              <w:rPr>
                <w:sz w:val="33"/>
                <w:szCs w:val="33"/>
              </w:rPr>
              <w:t xml:space="preserve"> 14 см N 10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2 </w:t>
            </w:r>
            <w:proofErr w:type="spellStart"/>
            <w:r>
              <w:rPr>
                <w:sz w:val="33"/>
                <w:szCs w:val="33"/>
              </w:rPr>
              <w:t>уп</w:t>
            </w:r>
            <w:proofErr w:type="spellEnd"/>
            <w:r>
              <w:rPr>
                <w:sz w:val="33"/>
                <w:szCs w:val="33"/>
              </w:rPr>
              <w:t>.</w:t>
            </w: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8.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136010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Лейкопластырь кожный стандартный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Лейкопластырь фиксирующий рулонный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 шт.</w:t>
            </w: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122900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Лейкопластырь кожный </w:t>
            </w:r>
            <w:proofErr w:type="spellStart"/>
            <w:r>
              <w:rPr>
                <w:sz w:val="33"/>
                <w:szCs w:val="33"/>
              </w:rPr>
              <w:t>гипоаллергенный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размером не менее 2 </w:t>
            </w:r>
            <w:proofErr w:type="spellStart"/>
            <w:r>
              <w:rPr>
                <w:sz w:val="33"/>
                <w:szCs w:val="33"/>
              </w:rPr>
              <w:t>х</w:t>
            </w:r>
            <w:proofErr w:type="spellEnd"/>
            <w:r>
              <w:rPr>
                <w:sz w:val="33"/>
                <w:szCs w:val="33"/>
              </w:rPr>
              <w:t xml:space="preserve"> 500 см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141730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Лейкопластырь кожный силиконовый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269230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Лейкопластырь кожный водонепроницаемый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9.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142270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Лейкопластырь для поверхностных ран антибактериальный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Лейкопластырь бактерицидный размером не менее 1,9 </w:t>
            </w:r>
            <w:proofErr w:type="spellStart"/>
            <w:r>
              <w:rPr>
                <w:sz w:val="33"/>
                <w:szCs w:val="33"/>
              </w:rPr>
              <w:t>х</w:t>
            </w:r>
            <w:proofErr w:type="spellEnd"/>
            <w:r>
              <w:rPr>
                <w:sz w:val="33"/>
                <w:szCs w:val="33"/>
              </w:rPr>
              <w:t xml:space="preserve"> 7,2 см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10 шт.</w:t>
            </w: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10.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142270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Лейкопластырь для </w:t>
            </w:r>
            <w:r>
              <w:rPr>
                <w:sz w:val="33"/>
                <w:szCs w:val="33"/>
              </w:rPr>
              <w:lastRenderedPageBreak/>
              <w:t>поверхностных ран антибактериальный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 xml:space="preserve">Лейкопластырь </w:t>
            </w:r>
            <w:r>
              <w:rPr>
                <w:sz w:val="33"/>
                <w:szCs w:val="33"/>
              </w:rPr>
              <w:lastRenderedPageBreak/>
              <w:t xml:space="preserve">бактерицидный размером не менее 4 </w:t>
            </w:r>
            <w:proofErr w:type="spellStart"/>
            <w:r>
              <w:rPr>
                <w:sz w:val="33"/>
                <w:szCs w:val="33"/>
              </w:rPr>
              <w:t>х</w:t>
            </w:r>
            <w:proofErr w:type="spellEnd"/>
            <w:r>
              <w:rPr>
                <w:sz w:val="33"/>
                <w:szCs w:val="33"/>
              </w:rPr>
              <w:t xml:space="preserve"> 10 см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2 шт.</w:t>
            </w: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11.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293880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Одеяло спасательное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Покрывало спасательное изотермическое размером не менее 160 </w:t>
            </w:r>
            <w:proofErr w:type="spellStart"/>
            <w:r>
              <w:rPr>
                <w:sz w:val="33"/>
                <w:szCs w:val="33"/>
              </w:rPr>
              <w:t>х</w:t>
            </w:r>
            <w:proofErr w:type="spellEnd"/>
            <w:r>
              <w:rPr>
                <w:sz w:val="33"/>
                <w:szCs w:val="33"/>
              </w:rPr>
              <w:t xml:space="preserve"> 210 см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 шт.</w:t>
            </w: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12.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260590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Ножницы для разрезания повязок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 шт.</w:t>
            </w: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116910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103290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Ножницы для разрезания тонкой гипсовой повязки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151740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Ножницы </w:t>
            </w:r>
            <w:proofErr w:type="spellStart"/>
            <w:r>
              <w:rPr>
                <w:sz w:val="33"/>
                <w:szCs w:val="33"/>
              </w:rPr>
              <w:t>диссекционные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</w:tbl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2. В состав аптечки также включаются следующие прочие средства: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9425"/>
        <w:gridCol w:w="1934"/>
      </w:tblGrid>
      <w:tr w:rsidR="00412BC4" w:rsidTr="00412BC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BC4" w:rsidRDefault="00412BC4">
            <w:pPr>
              <w:rPr>
                <w:sz w:val="2"/>
                <w:szCs w:val="33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BC4" w:rsidRDefault="00412BC4">
            <w:pPr>
              <w:rPr>
                <w:sz w:val="2"/>
                <w:szCs w:val="33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BC4" w:rsidRDefault="00412BC4">
            <w:pPr>
              <w:rPr>
                <w:sz w:val="2"/>
                <w:szCs w:val="33"/>
              </w:rPr>
            </w:pP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N </w:t>
            </w:r>
            <w:proofErr w:type="spellStart"/>
            <w:proofErr w:type="gramStart"/>
            <w:r>
              <w:rPr>
                <w:sz w:val="33"/>
                <w:szCs w:val="33"/>
              </w:rPr>
              <w:t>п</w:t>
            </w:r>
            <w:proofErr w:type="spellEnd"/>
            <w:proofErr w:type="gramEnd"/>
            <w:r>
              <w:rPr>
                <w:sz w:val="33"/>
                <w:szCs w:val="33"/>
              </w:rPr>
              <w:t>/</w:t>
            </w:r>
            <w:proofErr w:type="spellStart"/>
            <w:r>
              <w:rPr>
                <w:sz w:val="33"/>
                <w:szCs w:val="33"/>
              </w:rPr>
              <w:t>п</w:t>
            </w:r>
            <w:proofErr w:type="spellEnd"/>
          </w:p>
        </w:tc>
        <w:tc>
          <w:tcPr>
            <w:tcW w:w="9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Наименование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Требуемое количество, </w:t>
            </w:r>
            <w:r>
              <w:rPr>
                <w:sz w:val="33"/>
                <w:szCs w:val="33"/>
              </w:rPr>
              <w:lastRenderedPageBreak/>
              <w:t>(не менее)</w:t>
            </w: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1.</w:t>
            </w:r>
          </w:p>
        </w:tc>
        <w:tc>
          <w:tcPr>
            <w:tcW w:w="9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 шт.</w:t>
            </w:r>
          </w:p>
        </w:tc>
      </w:tr>
      <w:tr w:rsidR="00412BC4" w:rsidTr="00412BC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2.</w:t>
            </w:r>
          </w:p>
        </w:tc>
        <w:tc>
          <w:tcPr>
            <w:tcW w:w="9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Футляр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 шт.</w:t>
            </w:r>
          </w:p>
        </w:tc>
      </w:tr>
      <w:tr w:rsidR="00412BC4" w:rsidTr="00412BC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  <w:tc>
          <w:tcPr>
            <w:tcW w:w="9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pStyle w:val="formattext"/>
              <w:spacing w:before="0" w:beforeAutospacing="0" w:after="0" w:afterAutospacing="0"/>
              <w:textAlignment w:val="baseline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Сумка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2BC4" w:rsidRDefault="00412BC4">
            <w:pPr>
              <w:rPr>
                <w:sz w:val="33"/>
                <w:szCs w:val="33"/>
              </w:rPr>
            </w:pPr>
          </w:p>
        </w:tc>
      </w:tr>
    </w:tbl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3. При комплектации аптечки медицинскими изделиями допускается комплектация: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одного медицинского изделия из числа включенных соответственно в подпункты 4, 8 и 12 </w:t>
      </w:r>
      <w:hyperlink r:id="rId8" w:anchor="6580IP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пункта 1 настоящих требований</w:t>
        </w:r>
      </w:hyperlink>
      <w:r>
        <w:rPr>
          <w:rFonts w:ascii="Arial" w:hAnsi="Arial" w:cs="Arial"/>
          <w:color w:val="444444"/>
          <w:sz w:val="33"/>
          <w:szCs w:val="33"/>
        </w:rPr>
        <w:t>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комбинации медицинских изделий с учетом требуемого минимального количества из числа включенных соответственно в подпункты 1, 2, 5, и 6 </w:t>
      </w:r>
      <w:hyperlink r:id="rId9" w:anchor="6580IP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пункта 1 настоящих требований</w:t>
        </w:r>
      </w:hyperlink>
      <w:r>
        <w:rPr>
          <w:rFonts w:ascii="Arial" w:hAnsi="Arial" w:cs="Arial"/>
          <w:color w:val="444444"/>
          <w:sz w:val="33"/>
          <w:szCs w:val="33"/>
        </w:rPr>
        <w:t>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одного прочего средства из числа включенных соответственно в подпункт 2 </w:t>
      </w:r>
      <w:hyperlink r:id="rId10" w:anchor="65A0IQ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пункта 2 настоящих требований</w:t>
        </w:r>
      </w:hyperlink>
      <w:r>
        <w:rPr>
          <w:rFonts w:ascii="Arial" w:hAnsi="Arial" w:cs="Arial"/>
          <w:color w:val="444444"/>
          <w:sz w:val="33"/>
          <w:szCs w:val="33"/>
        </w:rPr>
        <w:t>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4. Аптечка подлежит комплектации медицинскими изделиями, зарегистрированными в установленном порядке.</w:t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 </w:t>
      </w:r>
      <w:hyperlink r:id="rId11" w:history="1">
        <w:proofErr w:type="gramStart"/>
        <w:r>
          <w:rPr>
            <w:rStyle w:val="a3"/>
            <w:rFonts w:ascii="Arial" w:hAnsi="Arial" w:cs="Arial"/>
            <w:color w:val="3451A0"/>
            <w:sz w:val="33"/>
            <w:szCs w:val="33"/>
          </w:rPr>
          <w:t>Решение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</w:t>
        </w:r>
      </w:hyperlink>
      <w:r>
        <w:rPr>
          <w:rFonts w:ascii="Arial" w:hAnsi="Arial" w:cs="Arial"/>
          <w:color w:val="444444"/>
          <w:sz w:val="33"/>
          <w:szCs w:val="33"/>
        </w:rPr>
        <w:t> (Официальный сайт Евразийского экономического союза http://www.eaeunion.org/, 12 июля 2016 г.), </w:t>
      </w:r>
      <w:hyperlink r:id="rId12" w:anchor="7D20K3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 xml:space="preserve">постановление Правительства Российской Федерации от 27 декабря 2012 г. N 1416 "Об утверждении Правил государственной регистрации медицинских </w:t>
        </w:r>
        <w:r>
          <w:rPr>
            <w:rStyle w:val="a3"/>
            <w:rFonts w:ascii="Arial" w:hAnsi="Arial" w:cs="Arial"/>
            <w:color w:val="3451A0"/>
            <w:sz w:val="33"/>
            <w:szCs w:val="33"/>
          </w:rPr>
          <w:lastRenderedPageBreak/>
          <w:t>изделий"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2013, N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1, ст.14; 2020, N 49, ст.7897).</w:t>
      </w:r>
      <w:r>
        <w:rPr>
          <w:rFonts w:ascii="Arial" w:hAnsi="Arial" w:cs="Arial"/>
          <w:color w:val="444444"/>
          <w:sz w:val="33"/>
          <w:szCs w:val="33"/>
        </w:rPr>
        <w:br/>
      </w:r>
      <w:proofErr w:type="gramEnd"/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7. Не допускается использование медицинских изделий, которыми укомплектована аптечка, в случае нарушения их стерильности.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412BC4" w:rsidRDefault="00412BC4" w:rsidP="00412BC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9. Футляр или сумка аптечки может быть носимым и (или) фиксирующимся на стену.</w:t>
      </w:r>
    </w:p>
    <w:p w:rsidR="00356525" w:rsidRPr="00412BC4" w:rsidRDefault="00356525" w:rsidP="00412BC4"/>
    <w:sectPr w:rsidR="00356525" w:rsidRPr="00412BC4" w:rsidSect="00F424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424BB"/>
    <w:rsid w:val="001A5AC7"/>
    <w:rsid w:val="00356525"/>
    <w:rsid w:val="00412BC4"/>
    <w:rsid w:val="005F4D46"/>
    <w:rsid w:val="00667544"/>
    <w:rsid w:val="00F4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4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24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852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482964" TargetMode="External"/><Relationship Id="rId12" Type="http://schemas.openxmlformats.org/officeDocument/2006/relationships/hyperlink" Target="https://docs.cntd.ru/document/902390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31406" TargetMode="External"/><Relationship Id="rId11" Type="http://schemas.openxmlformats.org/officeDocument/2006/relationships/hyperlink" Target="https://docs.cntd.ru/document/456008980" TargetMode="External"/><Relationship Id="rId5" Type="http://schemas.openxmlformats.org/officeDocument/2006/relationships/hyperlink" Target="https://docs.cntd.ru/document/902353334" TargetMode="External"/><Relationship Id="rId10" Type="http://schemas.openxmlformats.org/officeDocument/2006/relationships/hyperlink" Target="https://docs.cntd.ru/document/5738523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573852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2021-11-26T08:42:00Z</dcterms:created>
  <dcterms:modified xsi:type="dcterms:W3CDTF">2022-03-24T06:53:00Z</dcterms:modified>
</cp:coreProperties>
</file>