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2FB" w:rsidRDefault="000C6153" w:rsidP="001A7C6F">
      <w:pPr>
        <w:jc w:val="center"/>
        <w:rPr>
          <w:b/>
          <w:sz w:val="28"/>
          <w:szCs w:val="28"/>
          <w:lang w:val="en-US"/>
        </w:rPr>
      </w:pPr>
      <w:r w:rsidRPr="00CF42F5">
        <w:rPr>
          <w:b/>
          <w:sz w:val="28"/>
          <w:szCs w:val="28"/>
        </w:rPr>
        <w:t>Когерентное излучение пл</w:t>
      </w:r>
      <w:r w:rsidR="00CF42F5" w:rsidRPr="00CF42F5">
        <w:rPr>
          <w:b/>
          <w:sz w:val="28"/>
          <w:szCs w:val="28"/>
        </w:rPr>
        <w:t>азмы в астрофизических объектах</w:t>
      </w:r>
    </w:p>
    <w:p w:rsidR="00292DFF" w:rsidRPr="00292DFF" w:rsidRDefault="00292DFF" w:rsidP="001A7C6F">
      <w:pPr>
        <w:jc w:val="center"/>
        <w:rPr>
          <w:b/>
          <w:sz w:val="28"/>
          <w:szCs w:val="28"/>
          <w:lang w:val="en-US"/>
        </w:rPr>
      </w:pPr>
    </w:p>
    <w:p w:rsidR="00CF42F5" w:rsidRDefault="000C6153" w:rsidP="001A7C6F">
      <w:pPr>
        <w:jc w:val="center"/>
        <w:rPr>
          <w:b/>
          <w:sz w:val="28"/>
          <w:szCs w:val="28"/>
          <w:lang w:val="en-US"/>
        </w:rPr>
      </w:pPr>
      <w:r w:rsidRPr="00CF42F5">
        <w:rPr>
          <w:b/>
          <w:sz w:val="28"/>
          <w:szCs w:val="28"/>
        </w:rPr>
        <w:t>Гнедин Ю.Н.</w:t>
      </w:r>
    </w:p>
    <w:p w:rsidR="00292DFF" w:rsidRPr="00292DFF" w:rsidRDefault="00292DFF" w:rsidP="001A7C6F">
      <w:pPr>
        <w:jc w:val="center"/>
        <w:rPr>
          <w:b/>
          <w:sz w:val="28"/>
          <w:szCs w:val="28"/>
          <w:lang w:val="en-US"/>
        </w:rPr>
      </w:pPr>
    </w:p>
    <w:p w:rsidR="00CD02FB" w:rsidRPr="00CF42F5" w:rsidRDefault="000C6153" w:rsidP="001A7C6F">
      <w:pPr>
        <w:jc w:val="center"/>
        <w:rPr>
          <w:b/>
          <w:sz w:val="28"/>
          <w:szCs w:val="28"/>
        </w:rPr>
      </w:pPr>
      <w:r w:rsidRPr="00CF42F5">
        <w:rPr>
          <w:b/>
          <w:sz w:val="28"/>
          <w:szCs w:val="28"/>
        </w:rPr>
        <w:t>ГАО РАН, Санкт-Петербург</w:t>
      </w:r>
    </w:p>
    <w:p w:rsidR="00CD02FB" w:rsidRPr="00CF42F5" w:rsidRDefault="00CD02FB" w:rsidP="001A7C6F">
      <w:pPr>
        <w:jc w:val="center"/>
        <w:rPr>
          <w:b/>
          <w:sz w:val="28"/>
          <w:szCs w:val="28"/>
        </w:rPr>
      </w:pPr>
    </w:p>
    <w:p w:rsidR="00CD02FB" w:rsidRDefault="000C6153" w:rsidP="001A7C6F">
      <w:pPr>
        <w:jc w:val="both"/>
        <w:rPr>
          <w:sz w:val="28"/>
          <w:szCs w:val="28"/>
        </w:rPr>
      </w:pPr>
      <w:r>
        <w:rPr>
          <w:sz w:val="28"/>
          <w:szCs w:val="28"/>
        </w:rPr>
        <w:t>Радионаблюдения некоторых сильно переменных активных галактических ядер (АГЯ) показывают очень высокую T</w:t>
      </w:r>
      <w:r w:rsidR="00CF42F5">
        <w:rPr>
          <w:sz w:val="28"/>
          <w:szCs w:val="28"/>
          <w:vertAlign w:val="subscript"/>
          <w:lang w:val="en-US"/>
        </w:rPr>
        <w:t>B</w:t>
      </w:r>
      <w:r>
        <w:rPr>
          <w:sz w:val="28"/>
          <w:szCs w:val="28"/>
        </w:rPr>
        <w:t xml:space="preserve"> &gt; 10</w:t>
      </w:r>
      <w:r w:rsidR="00CF42F5">
        <w:rPr>
          <w:sz w:val="28"/>
          <w:szCs w:val="28"/>
          <w:vertAlign w:val="superscript"/>
        </w:rPr>
        <w:t>12</w:t>
      </w:r>
      <w:r>
        <w:rPr>
          <w:sz w:val="28"/>
          <w:szCs w:val="28"/>
        </w:rPr>
        <w:t xml:space="preserve"> яркостную температуру и довольно высокую ~ 1% круговую поляризацию.</w:t>
      </w:r>
      <w:r w:rsidR="00CF42F5" w:rsidRPr="00CF42F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Такая ситуация позволяет сделать вывод о возможной когерентной природе излучения релятивистского </w:t>
      </w:r>
      <w:proofErr w:type="spellStart"/>
      <w:r>
        <w:rPr>
          <w:sz w:val="28"/>
          <w:szCs w:val="28"/>
        </w:rPr>
        <w:t>джета</w:t>
      </w:r>
      <w:proofErr w:type="spellEnd"/>
      <w:r>
        <w:rPr>
          <w:sz w:val="28"/>
          <w:szCs w:val="28"/>
        </w:rPr>
        <w:t xml:space="preserve"> в АГЯ. В докладе рассмотрены следующие возможные в рассматриваемой ситуации когерентные процессы: </w:t>
      </w:r>
      <w:proofErr w:type="gramStart"/>
      <w:r>
        <w:rPr>
          <w:sz w:val="28"/>
          <w:szCs w:val="28"/>
        </w:rPr>
        <w:t xml:space="preserve">(А) синхротронное излучение релятивистской плазмы с отрицательной </w:t>
      </w:r>
      <w:proofErr w:type="spellStart"/>
      <w:r>
        <w:rPr>
          <w:sz w:val="28"/>
          <w:szCs w:val="28"/>
        </w:rPr>
        <w:t>реабсорбцией</w:t>
      </w:r>
      <w:proofErr w:type="spellEnd"/>
      <w:r>
        <w:rPr>
          <w:sz w:val="28"/>
          <w:szCs w:val="28"/>
        </w:rPr>
        <w:t xml:space="preserve">; (Б) когерентное излучение сгустков зарядов и токов в плазме; (В) когерентное переходное  излучение и рассеяние в релятивистской плазме; (Г) </w:t>
      </w:r>
      <w:proofErr w:type="spellStart"/>
      <w:r>
        <w:rPr>
          <w:sz w:val="28"/>
          <w:szCs w:val="28"/>
        </w:rPr>
        <w:t>ондуляторное</w:t>
      </w:r>
      <w:proofErr w:type="spellEnd"/>
      <w:r>
        <w:rPr>
          <w:sz w:val="28"/>
          <w:szCs w:val="28"/>
        </w:rPr>
        <w:t xml:space="preserve"> излучение релятивистских частиц.</w:t>
      </w:r>
      <w:proofErr w:type="gramEnd"/>
      <w:r>
        <w:rPr>
          <w:sz w:val="28"/>
          <w:szCs w:val="28"/>
        </w:rPr>
        <w:t xml:space="preserve"> Наблюдательным подтверждением последнего механизма является обнаруженная недавно прямая связь между характерной частотой квазипериодических осцилляций излучения АГЯ и величиной магнитного поля вблизи горизонта сверхмассивной черной дыры.</w:t>
      </w:r>
    </w:p>
    <w:p w:rsidR="000C6153" w:rsidRDefault="000C6153" w:rsidP="001A7C6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заключении кратко анализируются новые механизмы ускорения и </w:t>
      </w:r>
      <w:proofErr w:type="gramStart"/>
      <w:r>
        <w:rPr>
          <w:sz w:val="28"/>
          <w:szCs w:val="28"/>
        </w:rPr>
        <w:t>излучения</w:t>
      </w:r>
      <w:proofErr w:type="gramEnd"/>
      <w:r>
        <w:rPr>
          <w:sz w:val="28"/>
          <w:szCs w:val="28"/>
        </w:rPr>
        <w:t xml:space="preserve"> релятивистских </w:t>
      </w:r>
      <w:proofErr w:type="spellStart"/>
      <w:r>
        <w:rPr>
          <w:sz w:val="28"/>
          <w:szCs w:val="28"/>
        </w:rPr>
        <w:t>джетов</w:t>
      </w:r>
      <w:proofErr w:type="spellEnd"/>
      <w:r>
        <w:rPr>
          <w:sz w:val="28"/>
          <w:szCs w:val="28"/>
        </w:rPr>
        <w:t xml:space="preserve">, представленные в последних публикациях. </w:t>
      </w:r>
    </w:p>
    <w:sectPr w:rsidR="000C6153" w:rsidSect="00CD02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A7C6F"/>
    <w:rsid w:val="000C6153"/>
    <w:rsid w:val="001A7C6F"/>
    <w:rsid w:val="00292DFF"/>
    <w:rsid w:val="00893E0B"/>
    <w:rsid w:val="00CD02FB"/>
    <w:rsid w:val="00CF42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2FB"/>
    <w:rPr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Когерентное излучение плазмы в астрофизических объектах</vt:lpstr>
    </vt:vector>
  </TitlesOfParts>
  <Company>Inc.</Company>
  <LinksUpToDate>false</LinksUpToDate>
  <CharactersWithSpaces>1116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Когерентное излучение плазмы в астрофизических объектах</dc:title>
  <dc:creator>юрий</dc:creator>
  <cp:lastModifiedBy>Julia</cp:lastModifiedBy>
  <cp:revision>5</cp:revision>
  <dcterms:created xsi:type="dcterms:W3CDTF">2010-07-14T05:25:00Z</dcterms:created>
  <dcterms:modified xsi:type="dcterms:W3CDTF">2010-07-16T07:41:00Z</dcterms:modified>
</cp:coreProperties>
</file>