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Апрель 2026 наблюдения с ИФП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ИФП751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Bin 2x2, high, norm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Если не указан фильтр на neon - используется тот же, что и на объект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Flat достаточно снять 1-2 раза за сет. Оптимально  - уже после того, как снят объект (знаем, какие фильтры нужны)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По два наведения с разным РА  Texp=120-180 сек на канал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Flat - только с кварцевой лампой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Програма Костюк </w:t>
      </w:r>
    </w:p>
    <w:p w:rsidR="00000000" w:rsidDel="00000000" w:rsidP="00000000" w:rsidRDefault="00000000" w:rsidRPr="00000000" w14:paraId="0000000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Investigation of the spiral structure of galaxies based on modern observational data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Seeing &lt;3’’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Объекты в порядке приоритета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 xml:space="preserve">Vsys   Obj</w:t>
        <w:tab/>
        <w:tab/>
        <w:t xml:space="preserve">neon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NGC3596  11 15 06.22  +14 47 13.40</w:t>
        <w:tab/>
        <w:t xml:space="preserve">~1190   AC6605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NGC3344  10 43 31.15  +24 55 20.00</w:t>
        <w:tab/>
        <w:t xml:space="preserve">~550     #78  </w:t>
        <w:tab/>
        <w:tab/>
        <w:t xml:space="preserve">neon-AC6605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NGC5371  13 55 39.94  +40 27 42.28</w:t>
        <w:tab/>
        <w:t xml:space="preserve">~2560   CS6634</w:t>
        <w:tab/>
        <w:t xml:space="preserve">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NGC4136  12 09 17.71  +29 55 39.55</w:t>
        <w:tab/>
        <w:t xml:space="preserve">~610    #78  </w:t>
        <w:tab/>
        <w:tab/>
        <w:t xml:space="preserve">neon-AC6605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NGC3810  11 40 58.76  +11 28 16.10</w:t>
        <w:tab/>
        <w:t xml:space="preserve">~990   #79  </w:t>
        <w:tab/>
        <w:tab/>
        <w:t xml:space="preserve">neon-AC6605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NGC3359  10 46 36.84  +63 13 27.16</w:t>
        <w:tab/>
        <w:t xml:space="preserve">~1010   #79  </w:t>
        <w:tab/>
        <w:tab/>
        <w:t xml:space="preserve">neon-AC6605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right="-466.062992125984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Li Zhiyuan</w:t>
      </w:r>
    </w:p>
    <w:p w:rsidR="00000000" w:rsidDel="00000000" w:rsidP="00000000" w:rsidRDefault="00000000" w:rsidRPr="00000000" w14:paraId="0000001A">
      <w:pPr>
        <w:ind w:right="-466.062992125984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TIANGANG: Исследование ионизированного газа внутри и вокруг галактик аналогов Млечного Пути </w:t>
      </w:r>
    </w:p>
    <w:p w:rsidR="00000000" w:rsidDel="00000000" w:rsidP="00000000" w:rsidRDefault="00000000" w:rsidRPr="00000000" w14:paraId="0000001B">
      <w:pPr>
        <w:ind w:right="-466.0629921259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right="-466.062992125984"/>
        <w:rPr/>
      </w:pPr>
      <w:r w:rsidDel="00000000" w:rsidR="00000000" w:rsidRPr="00000000">
        <w:rPr>
          <w:rtl w:val="0"/>
        </w:rPr>
        <w:t xml:space="preserve">IFP751, Ha - два наведения, [OIII] - одно (второй приоритет)</w:t>
      </w:r>
    </w:p>
    <w:p w:rsidR="00000000" w:rsidDel="00000000" w:rsidP="00000000" w:rsidRDefault="00000000" w:rsidRPr="00000000" w14:paraId="0000001D">
      <w:pPr>
        <w:ind w:right="-466.062992125984"/>
        <w:rPr/>
      </w:pPr>
      <w:r w:rsidDel="00000000" w:rsidR="00000000" w:rsidRPr="00000000">
        <w:rPr>
          <w:rtl w:val="0"/>
        </w:rPr>
        <w:t xml:space="preserve">Bin 2x2 </w:t>
      </w:r>
    </w:p>
    <w:p w:rsidR="00000000" w:rsidDel="00000000" w:rsidP="00000000" w:rsidRDefault="00000000" w:rsidRPr="00000000" w14:paraId="0000001E">
      <w:pPr>
        <w:ind w:right="-466.0629921259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right="-466.062992125984"/>
        <w:rPr/>
      </w:pPr>
      <w:r w:rsidDel="00000000" w:rsidR="00000000" w:rsidRPr="00000000">
        <w:rPr>
          <w:rtl w:val="0"/>
        </w:rPr>
        <w:t xml:space="preserve">    </w:t>
        <w:tab/>
        <w:t xml:space="preserve"> </w:t>
        <w:tab/>
        <w:tab/>
        <w:tab/>
        <w:tab/>
        <w:tab/>
        <w:t xml:space="preserve">Vsys   Ha   </w:t>
        <w:tab/>
        <w:t xml:space="preserve"> OIII</w:t>
      </w:r>
    </w:p>
    <w:p w:rsidR="00000000" w:rsidDel="00000000" w:rsidP="00000000" w:rsidRDefault="00000000" w:rsidRPr="00000000" w14:paraId="00000020">
      <w:pPr>
        <w:ind w:right="-466.062992125984"/>
        <w:rPr/>
      </w:pPr>
      <w:r w:rsidDel="00000000" w:rsidR="00000000" w:rsidRPr="00000000">
        <w:rPr>
          <w:rtl w:val="0"/>
        </w:rPr>
        <w:t xml:space="preserve">NGC 4030     12 00 27.6   -01 06 29</w:t>
        <w:tab/>
        <w:tab/>
        <w:t xml:space="preserve">1462   </w:t>
        <w:tab/>
        <w:t xml:space="preserve"> AC6605   </w:t>
        <w:tab/>
        <w:t xml:space="preserve"> AC5038, neon AC5014</w:t>
      </w:r>
    </w:p>
    <w:p w:rsidR="00000000" w:rsidDel="00000000" w:rsidP="00000000" w:rsidRDefault="00000000" w:rsidRPr="00000000" w14:paraId="00000021">
      <w:pPr>
        <w:ind w:right="-466.062992125984"/>
        <w:rPr/>
      </w:pPr>
      <w:r w:rsidDel="00000000" w:rsidR="00000000" w:rsidRPr="00000000">
        <w:rPr>
          <w:rtl w:val="0"/>
        </w:rPr>
        <w:t xml:space="preserve">NGC 4772     12 53 31.9  +02 10 47</w:t>
        <w:tab/>
        <w:tab/>
        <w:t xml:space="preserve">1038     #79   </w:t>
        <w:tab/>
        <w:t xml:space="preserve"> </w:t>
        <w:tab/>
        <w:t xml:space="preserve">AC5014 (T&gt;8, else AC5038)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Второй приоритет - поиск   диффузной эмиссии  между галактиками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Bin2x2 low norm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CS6659  -    3-4 *600 с, сперва оценить, если перекоп в ядрах галактик - делать по 300 с 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Континуум SED608, SED710 с экспозицией в 5-6 раз меньше, чем эмиссия</w:t>
      </w:r>
    </w:p>
    <w:p w:rsidR="00000000" w:rsidDel="00000000" w:rsidP="00000000" w:rsidRDefault="00000000" w:rsidRPr="00000000" w14:paraId="00000029">
      <w:pPr>
        <w:ind w:right="-466.062992125984"/>
        <w:rPr/>
      </w:pPr>
      <w:r w:rsidDel="00000000" w:rsidR="00000000" w:rsidRPr="00000000">
        <w:rPr>
          <w:rtl w:val="0"/>
        </w:rPr>
        <w:t xml:space="preserve">Arp 84           13 58 34.1  +37 26 14 </w:t>
        <w:tab/>
        <w:t xml:space="preserve"> </w:t>
        <w:tab/>
        <w:t xml:space="preserve">CS6559 + SED608, SED710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right="-466.062992125984"/>
        <w:rPr/>
      </w:pPr>
      <w:r w:rsidDel="00000000" w:rsidR="00000000" w:rsidRPr="00000000">
        <w:rPr/>
        <w:drawing>
          <wp:inline distB="114300" distT="114300" distL="114300" distR="114300">
            <wp:extent cx="5731200" cy="4584700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584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right="-466.062992125984"/>
        <w:rPr/>
      </w:pPr>
      <w:r w:rsidDel="00000000" w:rsidR="00000000" w:rsidRPr="00000000">
        <w:rPr/>
        <w:drawing>
          <wp:inline distB="114300" distT="114300" distL="114300" distR="114300">
            <wp:extent cx="5731200" cy="4584700"/>
            <wp:effectExtent b="0" l="0" r="0" t="0"/>
            <wp:docPr id="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584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right="-466.0629921259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right="-466.0629921259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right="-466.0629921259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right="-466.0629921259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right="-466.0629921259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right="-466.0629921259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right="-466.0629921259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right="-466.0629921259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right="-466.062992125984"/>
        <w:rPr/>
      </w:pPr>
      <w:r w:rsidDel="00000000" w:rsidR="00000000" w:rsidRPr="00000000">
        <w:rPr/>
        <w:drawing>
          <wp:inline distB="114300" distT="114300" distL="114300" distR="114300">
            <wp:extent cx="5731200" cy="52705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27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right="-466.0629921259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right="-466.0629921259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right="-466.0629921259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right="-466.0629921259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right="-466.0629921259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right="-466.0629921259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right="-466.0629921259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right="-466.0629921259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right="-466.0629921259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right="-466.0629921259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right="-466.0629921259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right="-466.0629921259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right="-466.0629921259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right="-466.0629921259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right="-466.0629921259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right="-466.0629921259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right="-466.0629921259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right="-466.0629921259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right="-466.0629921259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right="-466.0629921259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right="-466.0629921259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right="-466.0629921259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right="-466.0629921259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right="-466.0629921259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right="-466.0629921259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right="-466.062992125984"/>
        <w:rPr/>
      </w:pPr>
      <w:r w:rsidDel="00000000" w:rsidR="00000000" w:rsidRPr="00000000">
        <w:rPr/>
        <w:drawing>
          <wp:inline distB="114300" distT="114300" distL="114300" distR="114300">
            <wp:extent cx="5731200" cy="5588000"/>
            <wp:effectExtent b="0" l="0" r="0" t="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58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right="-466.0629921259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right="-466.062992125984"/>
        <w:rPr/>
      </w:pPr>
      <w:r w:rsidDel="00000000" w:rsidR="00000000" w:rsidRPr="00000000">
        <w:rPr/>
        <w:drawing>
          <wp:inline distB="114300" distT="114300" distL="114300" distR="114300">
            <wp:extent cx="5731200" cy="57658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76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right="-466.0629921259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right="-466.0629921259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right="-466.0629921259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right="-466.0629921259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right="-466.0629921259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right="-466.0629921259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right="-466.0629921259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right="-466.0629921259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right="-466.0629921259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right="-466.0629921259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right="-466.0629921259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right="-466.0629921259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right="-466.0629921259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1.png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